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3E58A">
      <w:pPr>
        <w:rPr>
          <w:rFonts w:hint="eastAsia" w:ascii="黑体" w:eastAsia="黑体"/>
        </w:rPr>
      </w:pPr>
      <w:r>
        <w:rPr>
          <w:rFonts w:hint="eastAsia" w:ascii="黑体" w:eastAsia="黑体"/>
          <w:lang w:val="en-US" w:eastAsia="zh-CN"/>
        </w:rPr>
        <w:t>附件</w:t>
      </w:r>
      <w:r>
        <w:rPr>
          <w:rFonts w:hint="eastAsia" w:ascii="黑体" w:eastAsia="黑体"/>
        </w:rPr>
        <w:t>2：</w:t>
      </w:r>
    </w:p>
    <w:p w14:paraId="62C37A74">
      <w:pPr>
        <w:adjustRightInd w:val="0"/>
        <w:snapToGrid w:val="0"/>
        <w:spacing w:line="560" w:lineRule="exact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t>202</w:t>
      </w:r>
      <w:r>
        <w:rPr>
          <w:rFonts w:hint="eastAsia" w:eastAsia="方正小标宋_GBK"/>
          <w:sz w:val="36"/>
          <w:szCs w:val="36"/>
          <w:lang w:val="en-US" w:eastAsia="zh-CN"/>
        </w:rPr>
        <w:t>5—</w:t>
      </w:r>
      <w:r>
        <w:rPr>
          <w:rFonts w:eastAsia="方正小标宋_GBK"/>
          <w:sz w:val="36"/>
          <w:szCs w:val="36"/>
        </w:rPr>
        <w:t>202</w:t>
      </w:r>
      <w:r>
        <w:rPr>
          <w:rFonts w:hint="eastAsia" w:eastAsia="方正小标宋_GBK"/>
          <w:sz w:val="36"/>
          <w:szCs w:val="36"/>
          <w:lang w:val="en-US" w:eastAsia="zh-CN"/>
        </w:rPr>
        <w:t>6</w:t>
      </w:r>
      <w:r>
        <w:rPr>
          <w:rFonts w:eastAsia="方正小标宋_GBK"/>
          <w:sz w:val="36"/>
          <w:szCs w:val="36"/>
        </w:rPr>
        <w:t>年度</w:t>
      </w:r>
      <w:r>
        <w:rPr>
          <w:rFonts w:hint="eastAsia" w:eastAsia="方正小标宋_GBK"/>
          <w:sz w:val="36"/>
          <w:szCs w:val="36"/>
        </w:rPr>
        <w:t>江阴</w:t>
      </w:r>
      <w:r>
        <w:rPr>
          <w:rFonts w:eastAsia="方正小标宋_GBK"/>
          <w:sz w:val="36"/>
          <w:szCs w:val="36"/>
        </w:rPr>
        <w:t>市</w:t>
      </w:r>
      <w:r>
        <w:rPr>
          <w:rFonts w:hint="eastAsia" w:eastAsia="方正小标宋_GBK"/>
          <w:sz w:val="36"/>
          <w:szCs w:val="36"/>
        </w:rPr>
        <w:t>县</w:t>
      </w:r>
      <w:r>
        <w:rPr>
          <w:rFonts w:eastAsia="方正小标宋_GBK"/>
          <w:sz w:val="36"/>
          <w:szCs w:val="36"/>
        </w:rPr>
        <w:t>级成品粮油</w:t>
      </w:r>
    </w:p>
    <w:p w14:paraId="2AC255DE">
      <w:pPr>
        <w:adjustRightInd w:val="0"/>
        <w:snapToGrid w:val="0"/>
        <w:spacing w:line="560" w:lineRule="exact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t>动态储备承储申报报名表</w:t>
      </w:r>
    </w:p>
    <w:p w14:paraId="6B357E67">
      <w:pPr>
        <w:widowControl/>
        <w:wordWrap w:val="0"/>
        <w:rPr>
          <w:rFonts w:eastAsia="仿宋"/>
          <w:szCs w:val="32"/>
        </w:rPr>
      </w:pPr>
    </w:p>
    <w:p w14:paraId="675122B0">
      <w:pPr>
        <w:widowControl/>
        <w:wordWrap w:val="0"/>
      </w:pPr>
      <w:r>
        <w:rPr>
          <w:rFonts w:eastAsia="仿宋"/>
          <w:sz w:val="28"/>
          <w:szCs w:val="28"/>
        </w:rPr>
        <w:t>单位名称（公章）：</w:t>
      </w:r>
      <w:r>
        <w:rPr>
          <w:rFonts w:hint="eastAsia" w:eastAsia="仿宋"/>
          <w:sz w:val="28"/>
          <w:szCs w:val="28"/>
        </w:rPr>
        <w:t xml:space="preserve">             法定代表人（签字）：</w:t>
      </w:r>
    </w:p>
    <w:tbl>
      <w:tblPr>
        <w:tblStyle w:val="3"/>
        <w:tblW w:w="9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237"/>
        <w:gridCol w:w="1152"/>
        <w:gridCol w:w="1365"/>
        <w:gridCol w:w="665"/>
        <w:gridCol w:w="915"/>
        <w:gridCol w:w="1355"/>
        <w:gridCol w:w="1226"/>
      </w:tblGrid>
      <w:tr w14:paraId="202A4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76" w:type="dxa"/>
            <w:gridSpan w:val="2"/>
            <w:noWrap w:val="0"/>
            <w:vAlign w:val="center"/>
          </w:tcPr>
          <w:p w14:paraId="3183AEE5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单位名称</w:t>
            </w:r>
          </w:p>
          <w:p w14:paraId="08504458">
            <w:pPr>
              <w:widowControl/>
              <w:snapToGrid w:val="0"/>
              <w:jc w:val="center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4"/>
              </w:rPr>
              <w:t>（与营业执照一致）</w:t>
            </w:r>
          </w:p>
        </w:tc>
        <w:tc>
          <w:tcPr>
            <w:tcW w:w="6678" w:type="dxa"/>
            <w:gridSpan w:val="6"/>
            <w:noWrap w:val="0"/>
            <w:vAlign w:val="center"/>
          </w:tcPr>
          <w:p w14:paraId="5CAC6F1A">
            <w:pPr>
              <w:widowControl/>
              <w:snapToGrid w:val="0"/>
              <w:rPr>
                <w:rFonts w:eastAsia="仿宋"/>
                <w:sz w:val="28"/>
                <w:szCs w:val="28"/>
              </w:rPr>
            </w:pPr>
          </w:p>
        </w:tc>
      </w:tr>
      <w:tr w14:paraId="07DD2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76" w:type="dxa"/>
            <w:gridSpan w:val="2"/>
            <w:noWrap w:val="0"/>
            <w:vAlign w:val="center"/>
          </w:tcPr>
          <w:p w14:paraId="086E0937">
            <w:pPr>
              <w:widowControl/>
              <w:snapToGrid w:val="0"/>
              <w:jc w:val="center"/>
              <w:rPr>
                <w:rFonts w:hint="eastAsia"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法</w:t>
            </w:r>
            <w:r>
              <w:rPr>
                <w:rFonts w:hint="eastAsia" w:eastAsia="仿宋"/>
                <w:sz w:val="28"/>
                <w:szCs w:val="28"/>
              </w:rPr>
              <w:t>定代表人</w:t>
            </w:r>
          </w:p>
        </w:tc>
        <w:tc>
          <w:tcPr>
            <w:tcW w:w="2517" w:type="dxa"/>
            <w:gridSpan w:val="2"/>
            <w:noWrap w:val="0"/>
            <w:vAlign w:val="center"/>
          </w:tcPr>
          <w:p w14:paraId="7BDFD6E4">
            <w:pPr>
              <w:widowControl/>
              <w:snapToGrid w:val="0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80" w:type="dxa"/>
            <w:gridSpan w:val="2"/>
            <w:noWrap w:val="0"/>
            <w:vAlign w:val="center"/>
          </w:tcPr>
          <w:p w14:paraId="39E8DF1A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联系</w:t>
            </w:r>
            <w:r>
              <w:rPr>
                <w:rFonts w:eastAsia="仿宋"/>
                <w:sz w:val="28"/>
                <w:szCs w:val="28"/>
              </w:rPr>
              <w:t>方式</w:t>
            </w:r>
          </w:p>
        </w:tc>
        <w:tc>
          <w:tcPr>
            <w:tcW w:w="2581" w:type="dxa"/>
            <w:gridSpan w:val="2"/>
            <w:noWrap w:val="0"/>
            <w:vAlign w:val="center"/>
          </w:tcPr>
          <w:p w14:paraId="3AA70DA2">
            <w:pPr>
              <w:widowControl/>
              <w:snapToGrid w:val="0"/>
              <w:rPr>
                <w:rFonts w:eastAsia="仿宋"/>
                <w:sz w:val="28"/>
                <w:szCs w:val="28"/>
              </w:rPr>
            </w:pPr>
          </w:p>
        </w:tc>
      </w:tr>
      <w:tr w14:paraId="6AA12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76" w:type="dxa"/>
            <w:gridSpan w:val="2"/>
            <w:noWrap w:val="0"/>
            <w:vAlign w:val="center"/>
          </w:tcPr>
          <w:p w14:paraId="0AA51D96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</w:t>
            </w:r>
            <w:r>
              <w:rPr>
                <w:rFonts w:hint="eastAsia" w:eastAsia="仿宋"/>
                <w:sz w:val="28"/>
                <w:szCs w:val="28"/>
              </w:rPr>
              <w:t>人</w:t>
            </w:r>
          </w:p>
        </w:tc>
        <w:tc>
          <w:tcPr>
            <w:tcW w:w="2517" w:type="dxa"/>
            <w:gridSpan w:val="2"/>
            <w:noWrap w:val="0"/>
            <w:vAlign w:val="center"/>
          </w:tcPr>
          <w:p w14:paraId="1E384D91">
            <w:pPr>
              <w:widowControl/>
              <w:snapToGrid w:val="0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80" w:type="dxa"/>
            <w:gridSpan w:val="2"/>
            <w:noWrap w:val="0"/>
            <w:vAlign w:val="center"/>
          </w:tcPr>
          <w:p w14:paraId="351F6B33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联系</w:t>
            </w:r>
            <w:r>
              <w:rPr>
                <w:rFonts w:eastAsia="仿宋"/>
                <w:sz w:val="28"/>
                <w:szCs w:val="28"/>
              </w:rPr>
              <w:t>方式</w:t>
            </w:r>
          </w:p>
        </w:tc>
        <w:tc>
          <w:tcPr>
            <w:tcW w:w="2581" w:type="dxa"/>
            <w:gridSpan w:val="2"/>
            <w:noWrap w:val="0"/>
            <w:vAlign w:val="center"/>
          </w:tcPr>
          <w:p w14:paraId="3ADF8E90">
            <w:pPr>
              <w:widowControl/>
              <w:snapToGrid w:val="0"/>
              <w:rPr>
                <w:rFonts w:eastAsia="仿宋"/>
                <w:sz w:val="28"/>
                <w:szCs w:val="28"/>
              </w:rPr>
            </w:pPr>
          </w:p>
        </w:tc>
      </w:tr>
      <w:tr w14:paraId="1920A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76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 w14:paraId="2DFD70C0">
            <w:pPr>
              <w:widowControl/>
              <w:snapToGrid w:val="0"/>
              <w:jc w:val="center"/>
              <w:rPr>
                <w:rFonts w:hint="default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单位注册</w:t>
            </w:r>
            <w:r>
              <w:rPr>
                <w:rFonts w:eastAsia="仿宋"/>
                <w:sz w:val="28"/>
                <w:szCs w:val="28"/>
              </w:rPr>
              <w:t>地址</w:t>
            </w:r>
          </w:p>
        </w:tc>
        <w:tc>
          <w:tcPr>
            <w:tcW w:w="2517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 w14:paraId="184B3645">
            <w:pPr>
              <w:widowControl/>
              <w:snapToGrid w:val="0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80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 w14:paraId="4FF128FC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动态储备存储地址</w:t>
            </w:r>
          </w:p>
        </w:tc>
        <w:tc>
          <w:tcPr>
            <w:tcW w:w="2581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 w14:paraId="35CA11B7">
            <w:pPr>
              <w:widowControl/>
              <w:snapToGrid w:val="0"/>
              <w:rPr>
                <w:rFonts w:eastAsia="仿宋"/>
                <w:sz w:val="28"/>
                <w:szCs w:val="28"/>
              </w:rPr>
            </w:pPr>
          </w:p>
        </w:tc>
      </w:tr>
      <w:tr w14:paraId="78F0F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139" w:type="dxa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 w14:paraId="2CEE13AE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原粮完好仓容</w:t>
            </w:r>
          </w:p>
          <w:p w14:paraId="5580FB02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（吨）</w:t>
            </w:r>
          </w:p>
        </w:tc>
        <w:tc>
          <w:tcPr>
            <w:tcW w:w="4334" w:type="dxa"/>
            <w:gridSpan w:val="5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  <w:noWrap w:val="0"/>
            <w:vAlign w:val="center"/>
          </w:tcPr>
          <w:p w14:paraId="1E9A2AF8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成品粮（油）仓容（吨）</w:t>
            </w:r>
          </w:p>
        </w:tc>
        <w:tc>
          <w:tcPr>
            <w:tcW w:w="2581" w:type="dxa"/>
            <w:gridSpan w:val="2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 w14:paraId="1A0EE7A8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现承担的其他市、县</w:t>
            </w:r>
            <w:r>
              <w:rPr>
                <w:rFonts w:hint="eastAsia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区</w:t>
            </w:r>
            <w:r>
              <w:rPr>
                <w:rFonts w:hint="eastAsia" w:eastAsia="仿宋"/>
                <w:sz w:val="28"/>
                <w:szCs w:val="28"/>
                <w:lang w:eastAsia="zh-CN"/>
              </w:rPr>
              <w:t>）</w:t>
            </w:r>
            <w:r>
              <w:rPr>
                <w:rFonts w:eastAsia="仿宋"/>
                <w:sz w:val="28"/>
                <w:szCs w:val="28"/>
              </w:rPr>
              <w:t>成品粮</w:t>
            </w:r>
            <w:r>
              <w:rPr>
                <w:rFonts w:hint="eastAsia" w:eastAsia="仿宋"/>
                <w:sz w:val="28"/>
                <w:szCs w:val="28"/>
              </w:rPr>
              <w:t>油</w:t>
            </w:r>
            <w:r>
              <w:rPr>
                <w:rFonts w:eastAsia="仿宋"/>
                <w:sz w:val="28"/>
                <w:szCs w:val="28"/>
              </w:rPr>
              <w:t>储备</w:t>
            </w:r>
          </w:p>
        </w:tc>
      </w:tr>
      <w:tr w14:paraId="58ACD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9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 w14:paraId="3B929D3D">
            <w:pPr>
              <w:rPr>
                <w:sz w:val="28"/>
                <w:szCs w:val="28"/>
              </w:rPr>
            </w:pPr>
          </w:p>
        </w:tc>
        <w:tc>
          <w:tcPr>
            <w:tcW w:w="1389" w:type="dxa"/>
            <w:gridSpan w:val="2"/>
            <w:vMerge w:val="restart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 w14:paraId="54E2BB34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散装</w:t>
            </w:r>
          </w:p>
          <w:p w14:paraId="4BA5EFF7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罐</w:t>
            </w:r>
            <w:r>
              <w:rPr>
                <w:rFonts w:eastAsia="仿宋"/>
                <w:sz w:val="28"/>
                <w:szCs w:val="28"/>
              </w:rPr>
              <w:t>容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791A5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包装</w:t>
            </w:r>
          </w:p>
          <w:p w14:paraId="66A988F5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仓容</w:t>
            </w:r>
          </w:p>
        </w:tc>
        <w:tc>
          <w:tcPr>
            <w:tcW w:w="1580" w:type="dxa"/>
            <w:gridSpan w:val="2"/>
            <w:vMerge w:val="restart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 w14:paraId="41DCA6C1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低温库</w:t>
            </w:r>
          </w:p>
          <w:p w14:paraId="70799F2D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仓容</w:t>
            </w:r>
          </w:p>
        </w:tc>
        <w:tc>
          <w:tcPr>
            <w:tcW w:w="2581" w:type="dxa"/>
            <w:gridSpan w:val="2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 w14:paraId="562AA8D7">
            <w:pPr>
              <w:rPr>
                <w:sz w:val="28"/>
                <w:szCs w:val="28"/>
              </w:rPr>
            </w:pPr>
          </w:p>
        </w:tc>
      </w:tr>
      <w:tr w14:paraId="0A48A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9" w:type="dxa"/>
            <w:vMerge w:val="restart"/>
            <w:tcBorders>
              <w:right w:val="double" w:color="auto" w:sz="4" w:space="0"/>
            </w:tcBorders>
            <w:noWrap w:val="0"/>
            <w:vAlign w:val="center"/>
          </w:tcPr>
          <w:p w14:paraId="7214E23C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89" w:type="dxa"/>
            <w:gridSpan w:val="2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 w14:paraId="4F01642F">
            <w:pPr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FCC46">
            <w:pPr>
              <w:rPr>
                <w:sz w:val="28"/>
                <w:szCs w:val="28"/>
              </w:rPr>
            </w:pPr>
          </w:p>
        </w:tc>
        <w:tc>
          <w:tcPr>
            <w:tcW w:w="1580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 w14:paraId="421CDFF6">
            <w:pPr>
              <w:rPr>
                <w:sz w:val="28"/>
                <w:szCs w:val="28"/>
              </w:rPr>
            </w:pPr>
          </w:p>
        </w:tc>
        <w:tc>
          <w:tcPr>
            <w:tcW w:w="1355" w:type="dxa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 w14:paraId="3C6BADD4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委托方</w:t>
            </w:r>
          </w:p>
        </w:tc>
        <w:tc>
          <w:tcPr>
            <w:tcW w:w="1226" w:type="dxa"/>
            <w:tcBorders>
              <w:left w:val="single" w:color="auto" w:sz="4" w:space="0"/>
            </w:tcBorders>
            <w:noWrap w:val="0"/>
            <w:vAlign w:val="center"/>
          </w:tcPr>
          <w:p w14:paraId="31438326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计划数</w:t>
            </w:r>
          </w:p>
        </w:tc>
      </w:tr>
      <w:tr w14:paraId="3AA00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2139" w:type="dxa"/>
            <w:vMerge w:val="continue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 w14:paraId="249AB165">
            <w:pPr>
              <w:rPr>
                <w:sz w:val="28"/>
                <w:szCs w:val="28"/>
              </w:rPr>
            </w:pPr>
          </w:p>
        </w:tc>
        <w:tc>
          <w:tcPr>
            <w:tcW w:w="1389" w:type="dxa"/>
            <w:gridSpan w:val="2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2F5C498D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7934A2B0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80" w:type="dxa"/>
            <w:gridSpan w:val="2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 w14:paraId="6A82DE14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55" w:type="dxa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01716DED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26" w:type="dxa"/>
            <w:tcBorders>
              <w:left w:val="single" w:color="auto" w:sz="4" w:space="0"/>
              <w:bottom w:val="double" w:color="auto" w:sz="4" w:space="0"/>
            </w:tcBorders>
            <w:noWrap w:val="0"/>
            <w:vAlign w:val="center"/>
          </w:tcPr>
          <w:p w14:paraId="5E2D709C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14:paraId="7115F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376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 w14:paraId="1B4A89DF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申请承储品种</w:t>
            </w:r>
          </w:p>
        </w:tc>
        <w:tc>
          <w:tcPr>
            <w:tcW w:w="3182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 w14:paraId="4F04C19F">
            <w:pPr>
              <w:widowControl/>
              <w:snapToGrid w:val="0"/>
              <w:jc w:val="center"/>
              <w:rPr>
                <w:rFonts w:hint="eastAsia"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申请承储数量</w:t>
            </w:r>
            <w:r>
              <w:rPr>
                <w:rFonts w:hint="eastAsia" w:eastAsia="仿宋"/>
                <w:sz w:val="28"/>
                <w:szCs w:val="28"/>
              </w:rPr>
              <w:t>（吨）</w:t>
            </w:r>
          </w:p>
        </w:tc>
        <w:tc>
          <w:tcPr>
            <w:tcW w:w="3496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 w14:paraId="48D59F12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申请储存方式</w:t>
            </w:r>
          </w:p>
          <w:p w14:paraId="43AD6241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（低温库/常温）</w:t>
            </w:r>
          </w:p>
        </w:tc>
      </w:tr>
      <w:tr w14:paraId="1D86E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gridSpan w:val="2"/>
            <w:noWrap w:val="0"/>
            <w:vAlign w:val="center"/>
          </w:tcPr>
          <w:p w14:paraId="74F4DE88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182" w:type="dxa"/>
            <w:gridSpan w:val="3"/>
            <w:noWrap w:val="0"/>
            <w:vAlign w:val="center"/>
          </w:tcPr>
          <w:p w14:paraId="1CDC9CB0">
            <w:pPr>
              <w:widowControl/>
              <w:snapToGrid w:val="0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496" w:type="dxa"/>
            <w:gridSpan w:val="3"/>
            <w:noWrap w:val="0"/>
            <w:vAlign w:val="center"/>
          </w:tcPr>
          <w:p w14:paraId="3E93A75D">
            <w:pPr>
              <w:widowControl/>
              <w:snapToGrid w:val="0"/>
              <w:rPr>
                <w:rFonts w:eastAsia="仿宋"/>
                <w:sz w:val="28"/>
                <w:szCs w:val="28"/>
              </w:rPr>
            </w:pPr>
          </w:p>
        </w:tc>
      </w:tr>
      <w:tr w14:paraId="55445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gridSpan w:val="2"/>
            <w:noWrap w:val="0"/>
            <w:vAlign w:val="center"/>
          </w:tcPr>
          <w:p w14:paraId="1CF1817D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182" w:type="dxa"/>
            <w:gridSpan w:val="3"/>
            <w:noWrap w:val="0"/>
            <w:vAlign w:val="center"/>
          </w:tcPr>
          <w:p w14:paraId="1684B1DD">
            <w:pPr>
              <w:widowControl/>
              <w:snapToGrid w:val="0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496" w:type="dxa"/>
            <w:gridSpan w:val="3"/>
            <w:noWrap w:val="0"/>
            <w:vAlign w:val="center"/>
          </w:tcPr>
          <w:p w14:paraId="5EB6812A">
            <w:pPr>
              <w:widowControl/>
              <w:snapToGrid w:val="0"/>
              <w:rPr>
                <w:rFonts w:eastAsia="仿宋"/>
                <w:sz w:val="28"/>
                <w:szCs w:val="28"/>
              </w:rPr>
            </w:pPr>
          </w:p>
        </w:tc>
      </w:tr>
      <w:tr w14:paraId="314CD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gridSpan w:val="2"/>
            <w:noWrap w:val="0"/>
            <w:vAlign w:val="center"/>
          </w:tcPr>
          <w:p w14:paraId="5B79FF88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182" w:type="dxa"/>
            <w:gridSpan w:val="3"/>
            <w:noWrap w:val="0"/>
            <w:vAlign w:val="center"/>
          </w:tcPr>
          <w:p w14:paraId="7BCE467F">
            <w:pPr>
              <w:widowControl/>
              <w:snapToGrid w:val="0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496" w:type="dxa"/>
            <w:gridSpan w:val="3"/>
            <w:noWrap w:val="0"/>
            <w:vAlign w:val="center"/>
          </w:tcPr>
          <w:p w14:paraId="30EA963D">
            <w:pPr>
              <w:widowControl/>
              <w:snapToGrid w:val="0"/>
              <w:rPr>
                <w:rFonts w:eastAsia="仿宋"/>
                <w:sz w:val="28"/>
                <w:szCs w:val="28"/>
              </w:rPr>
            </w:pPr>
          </w:p>
        </w:tc>
      </w:tr>
      <w:tr w14:paraId="46A22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376" w:type="dxa"/>
            <w:gridSpan w:val="2"/>
            <w:noWrap w:val="0"/>
            <w:vAlign w:val="center"/>
          </w:tcPr>
          <w:p w14:paraId="20C355BB">
            <w:pPr>
              <w:widowControl/>
              <w:snapToGri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备    注</w:t>
            </w:r>
          </w:p>
        </w:tc>
        <w:tc>
          <w:tcPr>
            <w:tcW w:w="6678" w:type="dxa"/>
            <w:gridSpan w:val="6"/>
            <w:noWrap w:val="0"/>
            <w:vAlign w:val="center"/>
          </w:tcPr>
          <w:p w14:paraId="38255E3E">
            <w:pPr>
              <w:widowControl/>
              <w:snapToGrid w:val="0"/>
              <w:rPr>
                <w:rFonts w:eastAsia="仿宋"/>
                <w:sz w:val="28"/>
                <w:szCs w:val="28"/>
              </w:rPr>
            </w:pPr>
          </w:p>
        </w:tc>
      </w:tr>
    </w:tbl>
    <w:p w14:paraId="043B04A2">
      <w:pPr>
        <w:ind w:firstLine="632" w:firstLineChars="200"/>
        <w:jc w:val="left"/>
      </w:pPr>
    </w:p>
    <w:p w14:paraId="26A6C719">
      <w:bookmarkStart w:id="0" w:name="_GoBack"/>
      <w:bookmarkEnd w:id="0"/>
    </w:p>
    <w:sectPr>
      <w:footerReference r:id="rId4" w:type="first"/>
      <w:footerReference r:id="rId3" w:type="default"/>
      <w:pgSz w:w="11907" w:h="16840"/>
      <w:pgMar w:top="2098" w:right="1474" w:bottom="1985" w:left="1588" w:header="851" w:footer="992" w:gutter="0"/>
      <w:pgNumType w:fmt="numberInDash"/>
      <w:cols w:space="720" w:num="1"/>
      <w:titlePg/>
      <w:docGrid w:type="linesAndChars" w:linePitch="554" w:charSpace="-8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CB9A78">
    <w:pPr>
      <w:pStyle w:val="2"/>
      <w:ind w:right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2250" cy="15367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225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C12E14">
                          <w:pPr>
                            <w:pStyle w:val="2"/>
                            <w:rPr>
                              <w:rStyle w:val="5"/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sz w:val="21"/>
                              <w:szCs w:val="21"/>
                            </w:rPr>
                            <w:instrText xml:space="preserve">PAGE 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sz w:val="21"/>
                              <w:szCs w:val="21"/>
                            </w:rPr>
                            <w:t>- 4 -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1pt;width:17.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CjLV5vRAAAAAwEAAA8AAAAAAAAAAQAgAAAAIgAAAGRycy9kb3du&#10;cmV2LnhtbFBLAQIUABQAAAAIAIdO4kDqVMQjzQEAAJcDAAAOAAAAAAAAAAEAIAAAACABAABkcnMv&#10;ZTJvRG9jLnhtbFBLBQYAAAAABgAGAFkBAABf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 w14:paraId="6EC12E14">
                    <w:pPr>
                      <w:pStyle w:val="2"/>
                      <w:rPr>
                        <w:rStyle w:val="5"/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Style w:val="5"/>
                        <w:sz w:val="21"/>
                        <w:szCs w:val="21"/>
                      </w:rPr>
                      <w:instrText xml:space="preserve">PAGE 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Style w:val="5"/>
                        <w:sz w:val="21"/>
                        <w:szCs w:val="21"/>
                      </w:rPr>
                      <w:t>- 4 -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9E0495B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5AD4B7"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1270</wp:posOffset>
              </wp:positionV>
              <wp:extent cx="222250" cy="1536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225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24F9DD">
                          <w:pPr>
                            <w:pStyle w:val="2"/>
                            <w:rPr>
                              <w:rFonts w:hint="eastAsia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- 6 -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1pt;height:12.1pt;width:17.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unGQtAAAAADAQAADwAAAAAAAAABACAAAAAiAAAAZHJzL2Rvd25y&#10;ZXYueG1sUEsBAhQAFAAAAAgAh07iQNFNLM/NAQAAlwMAAA4AAAAAAAAAAQAgAAAAHwEAAGRycy9l&#10;Mm9Eb2MueG1sUEsFBgAAAAAGAAYAWQEAAF4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 w14:paraId="7324F9DD">
                    <w:pPr>
                      <w:pStyle w:val="2"/>
                      <w:rPr>
                        <w:rFonts w:hint="eastAsia"/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- 6 -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E1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2024-11-29T00:59:37Z</dcterms:created>
  <dc:creator>Administrator</dc:creator>
  <cp:lastModifiedBy>GWX</cp:lastModifiedBy>
  <dcterms:modified xsi:type="dcterms:W3CDTF">2024-11-29T01:02:19Z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EE5D597E36EA409BA3EFAA33D3BA10AB_12</vt:lpwstr>
  </property>
</Properties>
</file>