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" w:line="574" w:lineRule="exact"/>
        <w:ind w:left="120"/>
        <w:rPr>
          <w:rFonts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7</w:t>
      </w:r>
    </w:p>
    <w:p>
      <w:pPr>
        <w:spacing w:before="2" w:line="574" w:lineRule="exact"/>
        <w:rPr>
          <w:rFonts w:ascii="宋体" w:hAnsi="宋体" w:eastAsia="宋体" w:cs="宋体"/>
          <w:sz w:val="27"/>
          <w:szCs w:val="27"/>
          <w:lang w:eastAsia="zh-CN"/>
        </w:rPr>
      </w:pPr>
    </w:p>
    <w:p>
      <w:pPr>
        <w:spacing w:line="574" w:lineRule="exact"/>
        <w:jc w:val="center"/>
        <w:rPr>
          <w:rFonts w:ascii="方正小标宋_GBK" w:eastAsia="方正小标宋_GBK" w:cs="宋体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江阴市妇幼保健院改建项目绩效自评价报告</w:t>
      </w:r>
    </w:p>
    <w:p>
      <w:pPr>
        <w:spacing w:line="574" w:lineRule="exact"/>
        <w:ind w:firstLine="600" w:firstLineChars="200"/>
        <w:jc w:val="both"/>
        <w:rPr>
          <w:rFonts w:ascii="方正楷体_GBK" w:eastAsia="方正楷体_GBK"/>
          <w:sz w:val="30"/>
          <w:szCs w:val="30"/>
          <w:lang w:eastAsia="zh-CN"/>
        </w:rPr>
      </w:pPr>
    </w:p>
    <w:p>
      <w:pPr>
        <w:spacing w:line="288" w:lineRule="auto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一、项目情况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（一）项目概况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建设内容及规模：2020年3月30日取得江阴市妇幼保健院改建工程可行性研究报告的批复（澄行审投﹝2020﹞13号），项目选址在市人民医院城中院区内，项目用地范围涉及拆除4号楼、5号楼、6号楼、8号楼、9号楼、10号楼、11号楼和部分12号楼，约50,000平方米。新建市妇幼保健院，总建筑面积约60,000平方米，包括急诊、门诊、后勤保障、宿舍，以及配套管线、设备的迁移搬迁。项目总投资匡算为3亿元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（二）绩效目标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项目总体目标：改善市妇幼保健院的医疗条件，为全市妇女儿童提供优质医疗保健服务能力。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项目阶段性目标：2023年完成主体封顶，完成室内装修招标工作。</w:t>
      </w:r>
    </w:p>
    <w:p>
      <w:pPr>
        <w:spacing w:line="288" w:lineRule="auto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二、评价情况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（一）项目特点分析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本项目按照省、市两级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关于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常住人口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50万以上的县设置二级妇幼保健院的相关要求。可进一步优化妇幼健康服务资源配置，切实履行统筹卫生计生资源、举办妇幼健康服务机构的责任，维护妇幼健康服务的公益性质。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本项目的建设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将改善市妇幼保健院的医疗条件，为全市妇女儿童提供优质医疗保健服务。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（二）评价思路方法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项目资金管理评价主要依据《地方政府专项债券项目资金绩效管理办法》对专项债券资金进行管理要求设置细化指标，进行管理、考核。项目建设进度、安全生产等评价主要</w:t>
      </w:r>
      <w:bookmarkStart w:id="0" w:name="_GoBack"/>
      <w:bookmarkEnd w:id="0"/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依据各项考核指标进行分解细化，设置细化指标进行管理考核。目前妇幼保健院改建项目处于建设期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故绩效评价主要集中为过程指标和产出指标，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以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评价项目资金管理、项目建设进度、安全生产等相关情况。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（三）评价工作情况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通过专项债的使用确保项目建设顺利进行，目前项目已完成土建主体封顶工作。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（四）绩效评价结论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对照评价标准，逐项对各项指标进行评价，自评价等级为优。项目建设正常进行，2023年未发生造成重大社会影响的质量安全事件。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三、项目绩效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资金规范管理，严格专款专用。严格按照《地方政府专项债券项目资金绩效管理办法》对专项债券资金进行管理使用。按照时间节点要求，按时报送资金使用进度和项目投资情况。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四、存在问题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在整个项目实施过程中，严格按照财务制度、相关项目管理制度、资金管理制度等执行，在保证高质量施工的同时，各项工程款结算也及时支付。但2023年因建设方案调整影响，工程建设比预计完工时间延后一个月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五、有关建议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 xml:space="preserve"> 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在以后年度项目实施的过程中，除了按照各项规范制度保质保量施工的同时，还需提前做好应急处置工作，建立应急处理工作机制，明确相应的流程和制度，一旦发生特殊事项，及时应对，避免项目实施受到影响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right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江阴市卫生健康委员会</w:t>
      </w:r>
    </w:p>
    <w:p>
      <w:pPr>
        <w:overflowPunct w:val="0"/>
        <w:spacing w:line="288" w:lineRule="auto"/>
        <w:ind w:firstLine="640" w:firstLineChars="200"/>
        <w:jc w:val="right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2024年3月20日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sectPr>
      <w:type w:val="continuous"/>
      <w:pgSz w:w="11910" w:h="16840"/>
      <w:pgMar w:top="2098" w:right="1474" w:bottom="1984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NWMyNzA0YTJhMmE5YjM1YjFhZmUyYjEwMmUyYjkifQ=="/>
  </w:docVars>
  <w:rsids>
    <w:rsidRoot w:val="006A0286"/>
    <w:rsid w:val="0000186F"/>
    <w:rsid w:val="00027842"/>
    <w:rsid w:val="000F0010"/>
    <w:rsid w:val="001076FD"/>
    <w:rsid w:val="00112A3C"/>
    <w:rsid w:val="0012335B"/>
    <w:rsid w:val="0013521F"/>
    <w:rsid w:val="001A7558"/>
    <w:rsid w:val="001D43CE"/>
    <w:rsid w:val="001E1F08"/>
    <w:rsid w:val="001F5652"/>
    <w:rsid w:val="002034C4"/>
    <w:rsid w:val="00223670"/>
    <w:rsid w:val="0022689C"/>
    <w:rsid w:val="00250867"/>
    <w:rsid w:val="002F39B9"/>
    <w:rsid w:val="00317F35"/>
    <w:rsid w:val="0032696E"/>
    <w:rsid w:val="00353DCB"/>
    <w:rsid w:val="003D4D43"/>
    <w:rsid w:val="00412A90"/>
    <w:rsid w:val="00427AA3"/>
    <w:rsid w:val="0043366A"/>
    <w:rsid w:val="00452511"/>
    <w:rsid w:val="00453872"/>
    <w:rsid w:val="00456C37"/>
    <w:rsid w:val="00465653"/>
    <w:rsid w:val="00485FCA"/>
    <w:rsid w:val="00496584"/>
    <w:rsid w:val="004A4A07"/>
    <w:rsid w:val="004B1555"/>
    <w:rsid w:val="004E3E98"/>
    <w:rsid w:val="004F2889"/>
    <w:rsid w:val="00541FD2"/>
    <w:rsid w:val="0055497B"/>
    <w:rsid w:val="0058181F"/>
    <w:rsid w:val="005C5968"/>
    <w:rsid w:val="005D094F"/>
    <w:rsid w:val="005D61F8"/>
    <w:rsid w:val="006032DC"/>
    <w:rsid w:val="00647120"/>
    <w:rsid w:val="006A0286"/>
    <w:rsid w:val="006F1257"/>
    <w:rsid w:val="006F2AB8"/>
    <w:rsid w:val="00705B52"/>
    <w:rsid w:val="0072674E"/>
    <w:rsid w:val="00733932"/>
    <w:rsid w:val="007416BA"/>
    <w:rsid w:val="0075652D"/>
    <w:rsid w:val="00784065"/>
    <w:rsid w:val="007A754E"/>
    <w:rsid w:val="00816985"/>
    <w:rsid w:val="00830C91"/>
    <w:rsid w:val="008C735A"/>
    <w:rsid w:val="008D7527"/>
    <w:rsid w:val="008F6FC9"/>
    <w:rsid w:val="00906B4C"/>
    <w:rsid w:val="00926E98"/>
    <w:rsid w:val="0095504B"/>
    <w:rsid w:val="009B2D68"/>
    <w:rsid w:val="00A14DE2"/>
    <w:rsid w:val="00A72387"/>
    <w:rsid w:val="00A863A2"/>
    <w:rsid w:val="00AA24DC"/>
    <w:rsid w:val="00AC69E3"/>
    <w:rsid w:val="00B14C89"/>
    <w:rsid w:val="00B33955"/>
    <w:rsid w:val="00BD1F01"/>
    <w:rsid w:val="00C12DCD"/>
    <w:rsid w:val="00C73430"/>
    <w:rsid w:val="00CB64D3"/>
    <w:rsid w:val="00D20830"/>
    <w:rsid w:val="00D71C46"/>
    <w:rsid w:val="00D723E2"/>
    <w:rsid w:val="00D855DD"/>
    <w:rsid w:val="00D85F96"/>
    <w:rsid w:val="00DA416E"/>
    <w:rsid w:val="00DE067D"/>
    <w:rsid w:val="00DF053C"/>
    <w:rsid w:val="00E01837"/>
    <w:rsid w:val="00E1011A"/>
    <w:rsid w:val="00E70A55"/>
    <w:rsid w:val="00EB03FD"/>
    <w:rsid w:val="00EB58F3"/>
    <w:rsid w:val="00ED06B2"/>
    <w:rsid w:val="00EF65E3"/>
    <w:rsid w:val="00F161C4"/>
    <w:rsid w:val="00F35A70"/>
    <w:rsid w:val="00F4202D"/>
    <w:rsid w:val="00FA6FD0"/>
    <w:rsid w:val="00FB5E7E"/>
    <w:rsid w:val="00FC405A"/>
    <w:rsid w:val="00FC727D"/>
    <w:rsid w:val="00FC7877"/>
    <w:rsid w:val="19322678"/>
    <w:rsid w:val="196640D0"/>
    <w:rsid w:val="1B966EEF"/>
    <w:rsid w:val="1E5135A1"/>
    <w:rsid w:val="331217FF"/>
    <w:rsid w:val="340C3D9A"/>
    <w:rsid w:val="34C61A58"/>
    <w:rsid w:val="3FA23805"/>
    <w:rsid w:val="456F4C26"/>
    <w:rsid w:val="4D3060F8"/>
    <w:rsid w:val="575E2AB0"/>
    <w:rsid w:val="584002F0"/>
    <w:rsid w:val="5C4E1BEB"/>
    <w:rsid w:val="5C764DF0"/>
    <w:rsid w:val="60FE39C5"/>
    <w:rsid w:val="63CC1360"/>
    <w:rsid w:val="69F33B09"/>
    <w:rsid w:val="6B7C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00"/>
      <w:outlineLvl w:val="0"/>
    </w:pPr>
    <w:rPr>
      <w:rFonts w:ascii="宋体" w:hAnsi="宋体" w:eastAsia="宋体"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-21" w:firstLine="2592"/>
      <w:outlineLvl w:val="1"/>
    </w:pPr>
    <w:rPr>
      <w:rFonts w:ascii="宋体" w:hAnsi="宋体" w:eastAsia="宋体"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</w:style>
  <w:style w:type="paragraph" w:styleId="5">
    <w:name w:val="Body Text"/>
    <w:basedOn w:val="1"/>
    <w:qFormat/>
    <w:uiPriority w:val="1"/>
    <w:pPr>
      <w:spacing w:before="207"/>
      <w:ind w:left="120"/>
    </w:pPr>
    <w:rPr>
      <w:rFonts w:ascii="宋体" w:hAnsi="宋体" w:eastAsia="宋体"/>
      <w:sz w:val="30"/>
      <w:szCs w:val="30"/>
    </w:r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cs="方正黑体_GBK" w:eastAsiaTheme="minorEastAsia"/>
      <w:color w:val="000000"/>
      <w:sz w:val="24"/>
      <w:szCs w:val="24"/>
      <w:lang w:val="en-US" w:eastAsia="en-US" w:bidi="ar-SA"/>
    </w:rPr>
  </w:style>
  <w:style w:type="character" w:customStyle="1" w:styleId="17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9">
    <w:name w:val="批注框文本 字符"/>
    <w:basedOn w:val="11"/>
    <w:link w:val="6"/>
    <w:semiHidden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1029</Words>
  <Characters>1064</Characters>
  <Lines>7</Lines>
  <Paragraphs>2</Paragraphs>
  <TotalTime>986</TotalTime>
  <ScaleCrop>false</ScaleCrop>
  <LinksUpToDate>false</LinksUpToDate>
  <CharactersWithSpaces>1066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2021-08-19T09:37:00Z</dcterms:created>
  <dc:creator>张肖军(拟稿)</dc:creator>
  <cp:lastModifiedBy>B</cp:lastModifiedBy>
  <cp:lastPrinted>2023-03-31T06:20:00Z</cp:lastPrinted>
  <dcterms:modified xsi:type="dcterms:W3CDTF">2024-06-24T01:56:57Z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2020-09-01T00:00:00Z</vt:filetime>
  </property>
  <property fmtid="{D5CDD505-2E9C-101B-9397-08002B2CF9AE}" pid="3" name="Creator">
    <vt:lpwstr>Adobe Acrobat Pro 11.0.7</vt:lpwstr>
  </property>
  <property fmtid="{D5CDD505-2E9C-101B-9397-08002B2CF9AE}" pid="4" name="LastSaved">
    <vt:filetime>2021-08-19T00:00:00Z</vt:filetime>
  </property>
  <property fmtid="{D5CDD505-2E9C-101B-9397-08002B2CF9AE}" pid="5" name="KSOProductBuildVer">
    <vt:lpwstr>2052-12.1.0.16929</vt:lpwstr>
  </property>
  <property fmtid="{D5CDD505-2E9C-101B-9397-08002B2CF9AE}" pid="6" name="ICV">
    <vt:lpwstr>6110B7415DC740C58185CD86345CBEB1</vt:lpwstr>
  </property>
</Properties>
</file>